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after="360" w:before="240" w:lineRule="auto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EDITAL PROEN/UFMA Nº 183/2023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after="240" w:before="360" w:lineRule="auto"/>
        <w:jc w:val="center"/>
        <w:rPr>
          <w:rFonts w:ascii="Century Gothic" w:cs="Century Gothic" w:eastAsia="Century Gothic" w:hAnsi="Century Gothic"/>
          <w:b w:val="1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4ª. RETIFICAÇÃO DO EDITAL PROEN/UFMA Nº 158/2023</w:t>
      </w:r>
    </w:p>
    <w:p w:rsidR="00000000" w:rsidDel="00000000" w:rsidP="00000000" w:rsidRDefault="00000000" w:rsidRPr="00000000" w14:paraId="00000003">
      <w:pPr>
        <w:spacing w:after="240" w:before="60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 Pró-reitoria de Ensino (PROEN), da Universidade Federal do Maranhão (UFMA), no uso de suas atribuições regimentais e estatutárias, considerando a necessidade de preenchimento das vagas disponibilizadas, torna pública 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4ª retificação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do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Edital PROEN/UFMA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nº 158/2023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, que regulamenta o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﻿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preenchimento das vagas remanescentes dos cursos de graduação na modalidade presencial da Universidade Federal do Maranhão, na categoria Transferência Interna, nos termos seguintes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item 3. DAS VAGAS, subitem 3.3, passa a vigorar com a seguinte redação: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709"/>
        </w:tabs>
        <w:spacing w:after="240" w:before="120" w:line="240" w:lineRule="auto"/>
        <w:ind w:left="28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 vagas não efetivamente preenchidas neste Processo Seletivo após as Matrículas da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Primeira e da Segunda Chamada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poderão, a critério da UFMA, ser disponibilizadas para a categoria Admissão de Graduado, em Edital específico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40" w:before="12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item 7. DA CONVOCAÇÃO PARA PRÉ-MATRÍCULA, subitem 7.3, passa a vigorar com a seguinte redação: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40" w:before="120" w:line="240" w:lineRule="auto"/>
        <w:ind w:left="284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7.3 As convocações para Pré-Matrícula serão realizadas em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Primeira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Segunda Chamada,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conforme o Cronograma do Anexo Único, deste Edital.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40" w:before="12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Permanecem inalterados os demais itens, não contrários ao disposto neste Edital.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Edital entra em vigor na data de sua publicação.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before="12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Integra este Edital o seguinte Anexo: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240" w:before="12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Único: CRONOGRAMA DE REALIZAÇÃO DO PROCESSO SELETIVO.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São Luís - MA, 26 de julho de 2023.</w:t>
      </w:r>
    </w:p>
    <w:p w:rsidR="00000000" w:rsidDel="00000000" w:rsidP="00000000" w:rsidRDefault="00000000" w:rsidRPr="00000000" w14:paraId="0000000D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ROMILDO MARTINS SAMPAIO</w:t>
      </w:r>
    </w:p>
    <w:p w:rsidR="00000000" w:rsidDel="00000000" w:rsidP="00000000" w:rsidRDefault="00000000" w:rsidRPr="00000000" w14:paraId="0000000E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Pró-reitor de Ensino</w:t>
      </w:r>
    </w:p>
    <w:p w:rsidR="00000000" w:rsidDel="00000000" w:rsidP="00000000" w:rsidRDefault="00000000" w:rsidRPr="00000000" w14:paraId="0000000F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entury Gothic" w:cs="Century Gothic" w:eastAsia="Century Gothic" w:hAnsi="Century Gothic"/>
          <w:color w:val="ff0000"/>
          <w:sz w:val="20"/>
          <w:szCs w:val="20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1134" w:top="1233" w:left="1135" w:right="849" w:header="344" w:footer="84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67"/>
        </w:tabs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ANEXO ÚNICO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142"/>
          <w:tab w:val="left" w:leader="none" w:pos="426"/>
          <w:tab w:val="left" w:leader="none" w:pos="567"/>
        </w:tabs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CRONOGRAMA DE REALIZAÇÃO DO PROCESSO SELETIVO - VAGAS REMANESCENTES 2023.2 (TRANSFERÊNCIA INTERNA)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6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1"/>
        <w:gridCol w:w="2974"/>
        <w:gridCol w:w="3119"/>
        <w:gridCol w:w="3402"/>
        <w:tblGridChange w:id="0">
          <w:tblGrid>
            <w:gridCol w:w="6241"/>
            <w:gridCol w:w="2974"/>
            <w:gridCol w:w="3119"/>
            <w:gridCol w:w="3402"/>
          </w:tblGrid>
        </w:tblGridChange>
      </w:tblGrid>
      <w:tr>
        <w:trPr>
          <w:cantSplit w:val="0"/>
          <w:trHeight w:val="284" w:hRule="atLeast"/>
          <w:tblHeader w:val="1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EVENTO/ETAPA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DATA/PRAZO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COMPETÊNCIA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LOCAL/ENDEREÇO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Publicação de Edital do Processo Seletivo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23/06/2023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PROEN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color w:val="002060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20"/>
                  <w:szCs w:val="20"/>
                  <w:u w:val="single"/>
                  <w:rtl w:val="0"/>
                </w:rPr>
                <w:t xml:space="preserve">https://transferencia.ufma.br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inscrições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28/06 a 09/07/2023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Prazo para pagamento das inscrições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Até 12/07/2023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Pagável em qualquer Banco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solicitação de isenção da taxa de inscrição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bookmarkStart w:colFirst="0" w:colLast="0" w:name="_heading=h.tyjcwt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28/06 a 01/07/2023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color w:val="002060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20"/>
                  <w:szCs w:val="20"/>
                  <w:u w:val="single"/>
                  <w:rtl w:val="0"/>
                </w:rPr>
                <w:t xml:space="preserve">https://transferencia.ufma.br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Divulgação do resultado provisório da isenção de taxa de inscrição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04/07/2023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DEC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recurso contra o indeferimento de isenção de taxa de inscrição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05/07 a 06/07/2023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color w:val="002060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20"/>
                  <w:szCs w:val="20"/>
                  <w:u w:val="single"/>
                  <w:rtl w:val="0"/>
                </w:rPr>
                <w:t xml:space="preserve">recursos.dec@ufma.br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Divulgação do resultado da isenção da taxa de inscrição, após recursos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11/07/2023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DEC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color w:val="002060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20"/>
                  <w:szCs w:val="20"/>
                  <w:u w:val="single"/>
                  <w:rtl w:val="0"/>
                </w:rPr>
                <w:t xml:space="preserve">https://transferencia.ufma.br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Prazo limite para pagamento da taxa de inscrição cuja solicitação de isenção foi indeferida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Até 12/07/2023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Pagável em qualquer Banco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Divulgação do resultado provisório das inscrições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13/07/2023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DEC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20"/>
                  <w:szCs w:val="20"/>
                  <w:u w:val="single"/>
                  <w:rtl w:val="0"/>
                </w:rPr>
                <w:t xml:space="preserve">https://transferencia.ufma.br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recurso contra o indeferimento das inscrições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14/07 a 15/07/2023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Divulgação do resultado final das inscrições, após recursos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18/07/2023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DEC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Divulgação do resultado classificatório geral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PROEN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Divulgação da convocação para Pré-Matrícula (Primeira Chamada)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PROEN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Prazo para envio da documentação para Pré-Matrícula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19/07 a 21/07/2023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análise da documentação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19/07 a 22/07/2023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Banca examinadora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Resultado provisório da Pré-Matrícula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24/07/2023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PROEN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recurso contra o indeferimento da documentação/Pré-Matrícula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25/07 a 26/07/2023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análise dos recursos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25/07 a 27/07/2023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Banca examinadora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Resultado final da Pré-Matrícula, após recurso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31/07/2023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PROEN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limite para o registro acadêmico da Primeira Chamada (SIGAA)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04/08/20223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DSI/STI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--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Divulgação da convocação para Pré-Matrícula (Segunda Chamada)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02/08/2023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PROEN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color w:val="0000ff"/>
                <w:sz w:val="20"/>
                <w:szCs w:val="20"/>
                <w:u w:val="single"/>
              </w:rPr>
            </w:pPr>
            <w:hyperlink r:id="rId18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20"/>
                  <w:szCs w:val="20"/>
                  <w:u w:val="single"/>
                  <w:rtl w:val="0"/>
                </w:rPr>
                <w:t xml:space="preserve">https://transferencia.ufma.br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entury Gothic" w:cs="Century Gothic" w:eastAsia="Century Gothic" w:hAnsi="Century Gothic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entury Gothic" w:cs="Century Gothic" w:eastAsia="Century Gothic" w:hAnsi="Century Gothic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color w:val="0000ff"/>
                <w:sz w:val="20"/>
                <w:szCs w:val="20"/>
                <w:u w:val="single"/>
              </w:rPr>
            </w:pPr>
            <w:hyperlink r:id="rId19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20"/>
                  <w:szCs w:val="20"/>
                  <w:u w:val="single"/>
                  <w:rtl w:val="0"/>
                </w:rPr>
                <w:t xml:space="preserve">https://transferencia.ufma.br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Prazo para envio da documentação para Pré-Matrícula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rtl w:val="0"/>
              </w:rPr>
              <w:t xml:space="preserve">07/08 a 08/08/2023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análise da documentação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07/08 a 09/08/2023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Banca examinadora</w:t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Resultado provisório da Pré-Matrícula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10/08/2023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PROEN</w:t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recurso contra o indeferimento da documentação/Pré-Matrícula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11/08 e 14/08/2023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análise dos recursos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11/08 a 15/08/2023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Candidato</w:t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Resultado final da Pré-Matrícula, após recurso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17/08/2023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PROEN</w:t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solicitação de aproveitamento de estudo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Conforme Calendário Acadêmico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Candidato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--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as subunidades acadêmicas concluírem os pedidos de aproveitamento de estudo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Subunidades acadêmicas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entury Gothic" w:cs="Century Gothic" w:eastAsia="Century Gothic" w:hAnsi="Century Gothic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para as Coordenadorias de curso efetuarem a inscrição nos componentes curriculares do semestre letivo de 2023.2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Até 06/09/2023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Coordenadorias de curso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--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Prazo limite para o registro acadêmico da Segunda Chamada (SIGAA)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Até 21/08/2023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DSI/STI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--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Início do semestre letivo regular 2023.2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entury Gothic" w:cs="Century Gothic" w:eastAsia="Century Gothic" w:hAnsi="Century Gothic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rtl w:val="0"/>
              </w:rPr>
              <w:t xml:space="preserve">21/08/2023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--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entury Gothic" w:cs="Century Gothic" w:eastAsia="Century Gothic" w:hAnsi="Century Gothic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Data provável para publicação do Edital de Admissão de Graduado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 partir de 17/08/2023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--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20"/>
                  <w:szCs w:val="20"/>
                  <w:u w:val="single"/>
                  <w:rtl w:val="0"/>
                </w:rPr>
                <w:t xml:space="preserve">https://transferencia.ufma.br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tabs>
          <w:tab w:val="left" w:leader="none" w:pos="567"/>
        </w:tabs>
        <w:spacing w:before="120" w:lineRule="auto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1" w:type="default"/>
      <w:headerReference r:id="rId22" w:type="first"/>
      <w:headerReference r:id="rId23" w:type="even"/>
      <w:footerReference r:id="rId24" w:type="default"/>
      <w:type w:val="nextPage"/>
      <w:pgSz w:h="11906" w:w="16838" w:orient="landscape"/>
      <w:pgMar w:bottom="1135" w:top="1137" w:left="567" w:right="1134" w:header="284" w:footer="343"/>
      <w:pgNumType w:start="1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Microsoft PhagsPa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Century Gothic" w:cs="Century Gothic" w:eastAsia="Century Gothic" w:hAnsi="Century Gothic"/>
        <w:color w:val="000000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16"/>
        <w:szCs w:val="16"/>
        <w:rtl w:val="0"/>
      </w:rPr>
      <w:t xml:space="preserve">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Century Gothic" w:cs="Century Gothic" w:eastAsia="Century Gothic" w:hAnsi="Century Gothic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EDITAL PROEN/UFMA Nº 183/2023 – 4ª. RETIFICAÇÃO DO EDITAL </w:t>
    </w:r>
    <w:r w:rsidDel="00000000" w:rsidR="00000000" w:rsidRPr="00000000">
      <w:rPr>
        <w:rFonts w:ascii="Century Gothic" w:cs="Century Gothic" w:eastAsia="Century Gothic" w:hAnsi="Century Gothic"/>
        <w:color w:val="000000"/>
        <w:sz w:val="16"/>
        <w:szCs w:val="16"/>
        <w:rtl w:val="0"/>
      </w:rPr>
      <w:t xml:space="preserve">PROEN</w:t>
    </w: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/UFMA Nº 158/2023 (TRANSFERÊNCIA INTERNA 2023.2)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9072"/>
      </w:tabs>
      <w:jc w:val="center"/>
      <w:rPr>
        <w:rFonts w:ascii="Arial" w:cs="Arial" w:eastAsia="Arial" w:hAnsi="Arial"/>
        <w:color w:val="002060"/>
        <w:sz w:val="20"/>
        <w:szCs w:val="20"/>
      </w:rPr>
    </w:pPr>
    <w:r w:rsidDel="00000000" w:rsidR="00000000" w:rsidRPr="00000000">
      <w:rPr>
        <w:rFonts w:ascii="Arial Black" w:cs="Arial Black" w:eastAsia="Arial Black" w:hAnsi="Arial Black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2540</wp:posOffset>
          </wp:positionH>
          <wp:positionV relativeFrom="topMargin">
            <wp:posOffset>321641</wp:posOffset>
          </wp:positionV>
          <wp:extent cx="691763" cy="588396"/>
          <wp:effectExtent b="0" l="0" r="0" t="0"/>
          <wp:wrapNone/>
          <wp:docPr id="20993228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1763" cy="58839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5024120</wp:posOffset>
          </wp:positionH>
          <wp:positionV relativeFrom="paragraph">
            <wp:posOffset>-47293</wp:posOffset>
          </wp:positionV>
          <wp:extent cx="1377315" cy="801370"/>
          <wp:effectExtent b="0" l="0" r="0" t="0"/>
          <wp:wrapNone/>
          <wp:docPr id="209932284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21950" l="0" r="0" t="22380"/>
                  <a:stretch>
                    <a:fillRect/>
                  </a:stretch>
                </pic:blipFill>
                <pic:spPr>
                  <a:xfrm>
                    <a:off x="0" y="0"/>
                    <a:ext cx="1377315" cy="8013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9072"/>
      </w:tabs>
      <w:jc w:val="center"/>
      <w:rPr>
        <w:rFonts w:ascii="Century Gothic" w:cs="Century Gothic" w:eastAsia="Century Gothic" w:hAnsi="Century Gothic"/>
        <w:b w:val="1"/>
        <w:color w:val="002060"/>
        <w:sz w:val="22"/>
        <w:szCs w:val="22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002060"/>
        <w:sz w:val="22"/>
        <w:szCs w:val="22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7769225</wp:posOffset>
          </wp:positionH>
          <wp:positionV relativeFrom="paragraph">
            <wp:posOffset>88587</wp:posOffset>
          </wp:positionV>
          <wp:extent cx="1380227" cy="862031"/>
          <wp:effectExtent b="0" l="0" r="0" t="0"/>
          <wp:wrapNone/>
          <wp:docPr id="209932284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21569" l="0" r="0" t="16667"/>
                  <a:stretch>
                    <a:fillRect/>
                  </a:stretch>
                </pic:blipFill>
                <pic:spPr>
                  <a:xfrm>
                    <a:off x="0" y="0"/>
                    <a:ext cx="1380227" cy="86203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center" w:leader="none" w:pos="4749"/>
        <w:tab w:val="center" w:leader="none" w:pos="9072"/>
        <w:tab w:val="right" w:leader="none" w:pos="9498"/>
      </w:tabs>
      <w:jc w:val="center"/>
      <w:rPr>
        <w:rFonts w:ascii="Century Gothic" w:cs="Century Gothic" w:eastAsia="Century Gothic" w:hAnsi="Century Gothic"/>
        <w:b w:val="1"/>
        <w:color w:val="002060"/>
        <w:sz w:val="22"/>
        <w:szCs w:val="22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002060"/>
        <w:sz w:val="22"/>
        <w:szCs w:val="22"/>
        <w:rtl w:val="0"/>
      </w:rPr>
      <w:t xml:space="preserve">UNIVERSIDADE FEDERAL DO MARANHÃO</w:t>
    </w:r>
  </w:p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940"/>
        <w:tab w:val="center" w:leader="none" w:pos="4961"/>
        <w:tab w:val="center" w:leader="none" w:pos="9072"/>
      </w:tabs>
      <w:spacing w:after="360" w:lineRule="auto"/>
      <w:rPr>
        <w:rFonts w:ascii="Century Gothic" w:cs="Century Gothic" w:eastAsia="Century Gothic" w:hAnsi="Century Gothic"/>
        <w:b w:val="1"/>
        <w:color w:val="002060"/>
        <w:sz w:val="22"/>
        <w:szCs w:val="22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002060"/>
        <w:sz w:val="22"/>
        <w:szCs w:val="22"/>
        <w:rtl w:val="0"/>
      </w:rPr>
      <w:tab/>
      <w:tab/>
      <w:t xml:space="preserve">PRÓ-REITORIA DE ENSINO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spacing w:after="67" w:line="259" w:lineRule="auto"/>
      <w:ind w:left="262" w:firstLine="0"/>
      <w:rPr/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072.0" w:type="dxa"/>
      <w:jc w:val="left"/>
      <w:tblInd w:w="-3.0" w:type="dxa"/>
      <w:tblLayout w:type="fixed"/>
      <w:tblLook w:val="0400"/>
    </w:tblPr>
    <w:tblGrid>
      <w:gridCol w:w="708"/>
      <w:gridCol w:w="3120"/>
      <w:gridCol w:w="1984"/>
      <w:gridCol w:w="3260"/>
      <w:tblGridChange w:id="0">
        <w:tblGrid>
          <w:gridCol w:w="708"/>
          <w:gridCol w:w="3120"/>
          <w:gridCol w:w="1984"/>
          <w:gridCol w:w="3260"/>
        </w:tblGrid>
      </w:tblGridChange>
    </w:tblGrid>
    <w:tr>
      <w:trPr>
        <w:cantSplit w:val="0"/>
        <w:trHeight w:val="296" w:hRule="atLeast"/>
        <w:tblHeader w:val="0"/>
      </w:trPr>
      <w:tc>
        <w:tcPr>
          <w:tcBorders>
            <w:top w:color="000000" w:space="0" w:sz="8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</w:tcPr>
        <w:p w:rsidR="00000000" w:rsidDel="00000000" w:rsidP="00000000" w:rsidRDefault="00000000" w:rsidRPr="00000000" w14:paraId="000000AD">
          <w:pPr>
            <w:spacing w:line="259" w:lineRule="auto"/>
            <w:ind w:right="5"/>
            <w:jc w:val="center"/>
            <w:rPr/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Nº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</w:tcPr>
        <w:p w:rsidR="00000000" w:rsidDel="00000000" w:rsidP="00000000" w:rsidRDefault="00000000" w:rsidRPr="00000000" w14:paraId="000000AE">
          <w:pPr>
            <w:spacing w:line="259" w:lineRule="auto"/>
            <w:ind w:right="3"/>
            <w:jc w:val="center"/>
            <w:rPr/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CURSO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</w:tcPr>
        <w:p w:rsidR="00000000" w:rsidDel="00000000" w:rsidP="00000000" w:rsidRDefault="00000000" w:rsidRPr="00000000" w14:paraId="000000AF">
          <w:pPr>
            <w:spacing w:line="259" w:lineRule="auto"/>
            <w:ind w:right="3"/>
            <w:jc w:val="center"/>
            <w:rPr/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MODALIDADE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</w:tcPr>
        <w:p w:rsidR="00000000" w:rsidDel="00000000" w:rsidP="00000000" w:rsidRDefault="00000000" w:rsidRPr="00000000" w14:paraId="000000B0">
          <w:pPr>
            <w:spacing w:line="259" w:lineRule="auto"/>
            <w:ind w:right="8"/>
            <w:jc w:val="center"/>
            <w:rPr/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ÁREA DO CONHECIMENTO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1">
    <w:pPr>
      <w:spacing w:line="216" w:lineRule="auto"/>
      <w:ind w:left="5154" w:right="-309" w:firstLine="4074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Fonts w:ascii="Microsoft PhagsPa" w:cs="Microsoft PhagsPa" w:eastAsia="Microsoft PhagsPa" w:hAnsi="Microsoft PhagsPa"/>
        <w:sz w:val="44"/>
        <w:szCs w:val="44"/>
        <w:rtl w:val="0"/>
      </w:rPr>
      <w:t xml:space="preserve">   </w:t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spacing w:line="259" w:lineRule="auto"/>
      <w:ind w:left="262" w:firstLine="0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  <w:tab/>
      <w:t xml:space="preserve"> </w:t>
      <w:tab/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spacing w:line="259" w:lineRule="auto"/>
      <w:ind w:left="262" w:firstLine="0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spacing w:after="67" w:line="259" w:lineRule="auto"/>
      <w:ind w:left="262" w:firstLine="0"/>
      <w:rPr/>
    </w:pPr>
    <w:r w:rsidDel="00000000" w:rsidR="00000000" w:rsidRPr="00000000">
      <w:rPr>
        <w:rFonts w:ascii="Calibri" w:cs="Calibri" w:eastAsia="Calibri" w:hAnsi="Calibri"/>
        <w:sz w:val="12"/>
        <w:szCs w:val="1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spacing w:line="259" w:lineRule="auto"/>
      <w:ind w:left="2589" w:firstLine="0"/>
      <w:jc w:val="center"/>
      <w:rPr/>
    </w:pPr>
    <w:r w:rsidDel="00000000" w:rsidR="00000000" w:rsidRPr="00000000">
      <w:rPr>
        <w:rFonts w:ascii="Calibri" w:cs="Calibri" w:eastAsia="Calibri" w:hAnsi="Calibri"/>
        <w:sz w:val="14"/>
        <w:szCs w:val="14"/>
        <w:rtl w:val="0"/>
      </w:rPr>
      <w:t xml:space="preserve">SECRETARIA DOS COLEGIADOS SUPERIORES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spacing w:line="259" w:lineRule="auto"/>
      <w:ind w:left="3006" w:firstLine="0"/>
      <w:jc w:val="center"/>
      <w:rPr/>
    </w:pPr>
    <w:r w:rsidDel="00000000" w:rsidR="00000000" w:rsidRPr="00000000">
      <w:rPr>
        <w:rFonts w:ascii="Calibri" w:cs="Calibri" w:eastAsia="Calibri" w:hAnsi="Calibri"/>
        <w:sz w:val="14"/>
        <w:szCs w:val="14"/>
        <w:rtl w:val="0"/>
      </w:rPr>
      <w:t xml:space="preserve">Conselho de Ensino, Pesquisa, Extensão e Inovação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spacing w:line="259" w:lineRule="auto"/>
      <w:ind w:left="142" w:firstLine="0"/>
      <w:jc w:val="center"/>
      <w:rPr/>
    </w:pPr>
    <w:r w:rsidDel="00000000" w:rsidR="00000000" w:rsidRPr="00000000">
      <w:rPr>
        <w:rFonts w:ascii="Calibri" w:cs="Calibri" w:eastAsia="Calibri" w:hAnsi="Calibri"/>
        <w:sz w:val="14"/>
        <w:szCs w:val="1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83240"/>
              <wp:effectExtent b="0" l="0" r="0" t="0"/>
              <wp:wrapNone/>
              <wp:docPr id="209932284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6475" y="0"/>
                        <a:ext cx="7559040" cy="10683240"/>
                        <a:chOff x="1566475" y="0"/>
                        <a:chExt cx="7559050" cy="7560000"/>
                      </a:xfrm>
                    </wpg:grpSpPr>
                    <wpg:grpSp>
                      <wpg:cNvGrpSpPr/>
                      <wpg:grpSpPr>
                        <a:xfrm>
                          <a:off x="1566480" y="0"/>
                          <a:ext cx="7559040" cy="7560000"/>
                          <a:chOff x="1566475" y="0"/>
                          <a:chExt cx="755905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566475" y="0"/>
                            <a:ext cx="75590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566480" y="0"/>
                            <a:ext cx="7559040" cy="7560000"/>
                            <a:chOff x="1566475" y="0"/>
                            <a:chExt cx="7559050" cy="7560000"/>
                          </a:xfrm>
                        </wpg:grpSpPr>
                        <wps:wsp>
                          <wps:cNvSpPr/>
                          <wps:cNvPr id="25" name="Shape 25"/>
                          <wps:spPr>
                            <a:xfrm>
                              <a:off x="1566475" y="0"/>
                              <a:ext cx="75590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66480" y="0"/>
                              <a:ext cx="7559040" cy="7560000"/>
                              <a:chOff x="1566475" y="0"/>
                              <a:chExt cx="7559050" cy="7560000"/>
                            </a:xfrm>
                          </wpg:grpSpPr>
                          <wps:wsp>
                            <wps:cNvSpPr/>
                            <wps:cNvPr id="27" name="Shape 27"/>
                            <wps:spPr>
                              <a:xfrm>
                                <a:off x="1566475" y="0"/>
                                <a:ext cx="755905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566480" y="0"/>
                                <a:ext cx="7559040" cy="7560000"/>
                                <a:chOff x="1566480" y="0"/>
                                <a:chExt cx="7559040" cy="7560000"/>
                              </a:xfrm>
                            </wpg:grpSpPr>
                            <wps:wsp>
                              <wps:cNvSpPr/>
                              <wps:cNvPr id="29" name="Shape 29"/>
                              <wps:spPr>
                                <a:xfrm>
                                  <a:off x="1566480" y="0"/>
                                  <a:ext cx="7559025" cy="75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566480" y="0"/>
                                  <a:ext cx="7559040" cy="7560000"/>
                                  <a:chOff x="1566480" y="0"/>
                                  <a:chExt cx="7559040" cy="7560000"/>
                                </a:xfrm>
                              </wpg:grpSpPr>
                              <wps:wsp>
                                <wps:cNvSpPr/>
                                <wps:cNvPr id="31" name="Shape 31"/>
                                <wps:spPr>
                                  <a:xfrm>
                                    <a:off x="1566480" y="0"/>
                                    <a:ext cx="7559025" cy="75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566480" y="0"/>
                                    <a:ext cx="7559040" cy="7560000"/>
                                    <a:chOff x="1566480" y="0"/>
                                    <a:chExt cx="7559040" cy="7560000"/>
                                  </a:xfrm>
                                </wpg:grpSpPr>
                                <wps:wsp>
                                  <wps:cNvSpPr/>
                                  <wps:cNvPr id="33" name="Shape 33"/>
                                  <wps:spPr>
                                    <a:xfrm>
                                      <a:off x="1566480" y="0"/>
                                      <a:ext cx="7559025" cy="75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1566480" y="0"/>
                                      <a:ext cx="7559040" cy="7560000"/>
                                      <a:chOff x="1566480" y="0"/>
                                      <a:chExt cx="7559040" cy="7560000"/>
                                    </a:xfrm>
                                  </wpg:grpSpPr>
                                  <wps:wsp>
                                    <wps:cNvSpPr/>
                                    <wps:cNvPr id="35" name="Shape 35"/>
                                    <wps:spPr>
                                      <a:xfrm>
                                        <a:off x="1566480" y="0"/>
                                        <a:ext cx="7559025" cy="75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1566480" y="0"/>
                                        <a:ext cx="7559040" cy="7560000"/>
                                        <a:chOff x="1566480" y="0"/>
                                        <a:chExt cx="7559040" cy="7560000"/>
                                      </a:xfrm>
                                    </wpg:grpSpPr>
                                    <wps:wsp>
                                      <wps:cNvSpPr/>
                                      <wps:cNvPr id="37" name="Shape 37"/>
                                      <wps:spPr>
                                        <a:xfrm>
                                          <a:off x="1566480" y="0"/>
                                          <a:ext cx="7559025" cy="75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1566480" y="0"/>
                                          <a:ext cx="7559040" cy="7560000"/>
                                          <a:chOff x="1566480" y="0"/>
                                          <a:chExt cx="7559040" cy="7560000"/>
                                        </a:xfrm>
                                      </wpg:grpSpPr>
                                      <wps:wsp>
                                        <wps:cNvSpPr/>
                                        <wps:cNvPr id="39" name="Shape 39"/>
                                        <wps:spPr>
                                          <a:xfrm>
                                            <a:off x="1566480" y="0"/>
                                            <a:ext cx="7559025" cy="75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1566480" y="0"/>
                                            <a:ext cx="7559040" cy="7560000"/>
                                            <a:chOff x="0" y="0"/>
                                            <a:chExt cx="7559040" cy="10683240"/>
                                          </a:xfrm>
                                        </wpg:grpSpPr>
                                        <wps:wsp>
                                          <wps:cNvSpPr/>
                                          <wps:cNvPr id="41" name="Shape 41"/>
                                          <wps:spPr>
                                            <a:xfrm>
                                              <a:off x="0" y="0"/>
                                              <a:ext cx="7559025" cy="10683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pic:pic>
                                          <pic:nvPicPr>
                                            <pic:cNvPr id="42" name="Shape 42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1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559040" cy="10683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83240"/>
              <wp:effectExtent b="0" l="0" r="0" t="0"/>
              <wp:wrapNone/>
              <wp:docPr id="209932284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06832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072.0" w:type="dxa"/>
      <w:jc w:val="left"/>
      <w:tblInd w:w="-3.0" w:type="dxa"/>
      <w:tblLayout w:type="fixed"/>
      <w:tblLook w:val="0400"/>
    </w:tblPr>
    <w:tblGrid>
      <w:gridCol w:w="708"/>
      <w:gridCol w:w="3120"/>
      <w:gridCol w:w="1984"/>
      <w:gridCol w:w="3260"/>
      <w:tblGridChange w:id="0">
        <w:tblGrid>
          <w:gridCol w:w="708"/>
          <w:gridCol w:w="3120"/>
          <w:gridCol w:w="1984"/>
          <w:gridCol w:w="3260"/>
        </w:tblGrid>
      </w:tblGridChange>
    </w:tblGrid>
    <w:tr>
      <w:trPr>
        <w:cantSplit w:val="0"/>
        <w:trHeight w:val="296" w:hRule="atLeast"/>
        <w:tblHeader w:val="0"/>
      </w:trPr>
      <w:tc>
        <w:tcPr>
          <w:tcBorders>
            <w:top w:color="000000" w:space="0" w:sz="8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</w:tcPr>
        <w:p w:rsidR="00000000" w:rsidDel="00000000" w:rsidP="00000000" w:rsidRDefault="00000000" w:rsidRPr="00000000" w14:paraId="000000BA">
          <w:pPr>
            <w:spacing w:line="259" w:lineRule="auto"/>
            <w:ind w:right="5"/>
            <w:jc w:val="center"/>
            <w:rPr/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Nº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</w:tcPr>
        <w:p w:rsidR="00000000" w:rsidDel="00000000" w:rsidP="00000000" w:rsidRDefault="00000000" w:rsidRPr="00000000" w14:paraId="000000BB">
          <w:pPr>
            <w:spacing w:line="259" w:lineRule="auto"/>
            <w:ind w:right="3"/>
            <w:jc w:val="center"/>
            <w:rPr/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CURSO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</w:tcPr>
        <w:p w:rsidR="00000000" w:rsidDel="00000000" w:rsidP="00000000" w:rsidRDefault="00000000" w:rsidRPr="00000000" w14:paraId="000000BC">
          <w:pPr>
            <w:spacing w:line="259" w:lineRule="auto"/>
            <w:ind w:right="3"/>
            <w:jc w:val="center"/>
            <w:rPr/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MODALIDADE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</w:tcPr>
        <w:p w:rsidR="00000000" w:rsidDel="00000000" w:rsidP="00000000" w:rsidRDefault="00000000" w:rsidRPr="00000000" w14:paraId="000000BD">
          <w:pPr>
            <w:spacing w:line="259" w:lineRule="auto"/>
            <w:ind w:right="8"/>
            <w:jc w:val="center"/>
            <w:rPr/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ÁREA DO CONHECIMENTO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E">
    <w:pPr>
      <w:spacing w:line="216" w:lineRule="auto"/>
      <w:ind w:left="5154" w:right="-309" w:firstLine="4074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Fonts w:ascii="Microsoft PhagsPa" w:cs="Microsoft PhagsPa" w:eastAsia="Microsoft PhagsPa" w:hAnsi="Microsoft PhagsPa"/>
        <w:sz w:val="44"/>
        <w:szCs w:val="44"/>
        <w:rtl w:val="0"/>
      </w:rPr>
      <w:t xml:space="preserve">   </w:t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spacing w:line="259" w:lineRule="auto"/>
      <w:ind w:left="262" w:firstLine="0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  <w:tab/>
      <w:t xml:space="preserve"> </w:t>
      <w:tab/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spacing w:line="259" w:lineRule="auto"/>
      <w:ind w:left="262" w:firstLine="0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spacing w:after="67" w:line="259" w:lineRule="auto"/>
      <w:ind w:left="262" w:firstLine="0"/>
      <w:rPr/>
    </w:pPr>
    <w:r w:rsidDel="00000000" w:rsidR="00000000" w:rsidRPr="00000000">
      <w:rPr>
        <w:rFonts w:ascii="Calibri" w:cs="Calibri" w:eastAsia="Calibri" w:hAnsi="Calibri"/>
        <w:sz w:val="12"/>
        <w:szCs w:val="1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spacing w:line="259" w:lineRule="auto"/>
      <w:ind w:left="2589" w:firstLine="0"/>
      <w:jc w:val="center"/>
      <w:rPr/>
    </w:pPr>
    <w:r w:rsidDel="00000000" w:rsidR="00000000" w:rsidRPr="00000000">
      <w:rPr>
        <w:rFonts w:ascii="Calibri" w:cs="Calibri" w:eastAsia="Calibri" w:hAnsi="Calibri"/>
        <w:sz w:val="14"/>
        <w:szCs w:val="14"/>
        <w:rtl w:val="0"/>
      </w:rPr>
      <w:t xml:space="preserve">SECRETARIA DOS COLEGIADOS SUPERIORES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spacing w:line="259" w:lineRule="auto"/>
      <w:ind w:left="3006" w:firstLine="0"/>
      <w:jc w:val="center"/>
      <w:rPr/>
    </w:pPr>
    <w:r w:rsidDel="00000000" w:rsidR="00000000" w:rsidRPr="00000000">
      <w:rPr>
        <w:rFonts w:ascii="Calibri" w:cs="Calibri" w:eastAsia="Calibri" w:hAnsi="Calibri"/>
        <w:sz w:val="14"/>
        <w:szCs w:val="14"/>
        <w:rtl w:val="0"/>
      </w:rPr>
      <w:t xml:space="preserve">Conselho de Ensino, Pesquisa, Extensão e Inovação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spacing w:line="259" w:lineRule="auto"/>
      <w:ind w:left="142" w:firstLine="0"/>
      <w:jc w:val="center"/>
      <w:rPr/>
    </w:pPr>
    <w:r w:rsidDel="00000000" w:rsidR="00000000" w:rsidRPr="00000000">
      <w:rPr>
        <w:rFonts w:ascii="Calibri" w:cs="Calibri" w:eastAsia="Calibri" w:hAnsi="Calibri"/>
        <w:sz w:val="14"/>
        <w:szCs w:val="14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83240"/>
              <wp:effectExtent b="0" l="0" r="0" t="0"/>
              <wp:wrapNone/>
              <wp:docPr id="209932284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6475" y="0"/>
                        <a:ext cx="7559040" cy="10683240"/>
                        <a:chOff x="1566475" y="0"/>
                        <a:chExt cx="7559050" cy="7560000"/>
                      </a:xfrm>
                    </wpg:grpSpPr>
                    <wpg:grpSp>
                      <wpg:cNvGrpSpPr/>
                      <wpg:grpSpPr>
                        <a:xfrm>
                          <a:off x="1566480" y="0"/>
                          <a:ext cx="7559040" cy="7560000"/>
                          <a:chOff x="1566475" y="0"/>
                          <a:chExt cx="755905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566475" y="0"/>
                            <a:ext cx="755905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566480" y="0"/>
                            <a:ext cx="7559040" cy="7560000"/>
                            <a:chOff x="1566475" y="0"/>
                            <a:chExt cx="7559050" cy="756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566475" y="0"/>
                              <a:ext cx="75590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66480" y="0"/>
                              <a:ext cx="7559040" cy="7560000"/>
                              <a:chOff x="1566475" y="0"/>
                              <a:chExt cx="7559050" cy="756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566475" y="0"/>
                                <a:ext cx="755905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566480" y="0"/>
                                <a:ext cx="7559040" cy="7560000"/>
                                <a:chOff x="1566480" y="0"/>
                                <a:chExt cx="7559040" cy="756000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566480" y="0"/>
                                  <a:ext cx="7559025" cy="75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566480" y="0"/>
                                  <a:ext cx="7559040" cy="7560000"/>
                                  <a:chOff x="1566480" y="0"/>
                                  <a:chExt cx="7559040" cy="756000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1566480" y="0"/>
                                    <a:ext cx="7559025" cy="75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566480" y="0"/>
                                    <a:ext cx="7559040" cy="7560000"/>
                                    <a:chOff x="1566480" y="0"/>
                                    <a:chExt cx="7559040" cy="7560000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1566480" y="0"/>
                                      <a:ext cx="7559025" cy="75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1566480" y="0"/>
                                      <a:ext cx="7559040" cy="7560000"/>
                                      <a:chOff x="1566480" y="0"/>
                                      <a:chExt cx="7559040" cy="7560000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1566480" y="0"/>
                                        <a:ext cx="7559025" cy="75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1566480" y="0"/>
                                        <a:ext cx="7559040" cy="7560000"/>
                                        <a:chOff x="1566480" y="0"/>
                                        <a:chExt cx="7559040" cy="7560000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1566480" y="0"/>
                                          <a:ext cx="7559025" cy="75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1566480" y="0"/>
                                          <a:ext cx="7559040" cy="7560000"/>
                                          <a:chOff x="1566480" y="0"/>
                                          <a:chExt cx="7559040" cy="7560000"/>
                                        </a:xfrm>
                                      </wpg:grpSpPr>
                                      <wps:wsp>
                                        <wps:cNvSpPr/>
                                        <wps:cNvPr id="19" name="Shape 19"/>
                                        <wps:spPr>
                                          <a:xfrm>
                                            <a:off x="1566480" y="0"/>
                                            <a:ext cx="7559025" cy="75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1566480" y="0"/>
                                            <a:ext cx="7559040" cy="7560000"/>
                                            <a:chOff x="0" y="0"/>
                                            <a:chExt cx="7559040" cy="10683240"/>
                                          </a:xfrm>
                                        </wpg:grpSpPr>
                                        <wps:wsp>
                                          <wps:cNvSpPr/>
                                          <wps:cNvPr id="21" name="Shape 21"/>
                                          <wps:spPr>
                                            <a:xfrm>
                                              <a:off x="0" y="0"/>
                                              <a:ext cx="7559025" cy="10683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pic:pic>
                                          <pic:nvPicPr>
                                            <pic:cNvPr id="22" name="Shape 22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1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559040" cy="10683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0683240"/>
              <wp:effectExtent b="0" l="0" r="0" t="0"/>
              <wp:wrapNone/>
              <wp:docPr id="209932284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0" cy="106832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3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76" w:lineRule="auto"/>
      <w:jc w:val="center"/>
    </w:pPr>
    <w:rPr>
      <w:b w:val="1"/>
      <w:color w:val="ff000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432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144.00000000000006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432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43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  <w:rsid w:val="00B412D4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B412D4"/>
    <w:pPr>
      <w:keepNext w:val="1"/>
      <w:spacing w:line="276" w:lineRule="auto"/>
      <w:jc w:val="center"/>
      <w:outlineLvl w:val="0"/>
    </w:pPr>
    <w:rPr>
      <w:b w:val="1"/>
      <w:bCs w:val="1"/>
      <w:color w:val="ff000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B412D4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B412D4"/>
    <w:pPr>
      <w:keepNext w:val="1"/>
      <w:tabs>
        <w:tab w:val="num" w:pos="720"/>
      </w:tabs>
      <w:spacing w:after="60" w:before="240"/>
      <w:ind w:left="720" w:hanging="432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B412D4"/>
    <w:pPr>
      <w:keepNext w:val="1"/>
      <w:tabs>
        <w:tab w:val="num" w:pos="864"/>
      </w:tabs>
      <w:spacing w:after="60" w:before="240"/>
      <w:ind w:left="864" w:hanging="144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B412D4"/>
    <w:pPr>
      <w:tabs>
        <w:tab w:val="num" w:pos="1008"/>
      </w:tabs>
      <w:spacing w:after="60" w:before="240"/>
      <w:ind w:left="1008" w:hanging="432"/>
      <w:outlineLvl w:val="4"/>
    </w:pPr>
    <w:rPr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B412D4"/>
    <w:pPr>
      <w:tabs>
        <w:tab w:val="num" w:pos="1152"/>
      </w:tabs>
      <w:spacing w:after="60" w:before="240"/>
      <w:ind w:left="1152" w:hanging="432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har"/>
    <w:qFormat w:val="1"/>
    <w:rsid w:val="00B412D4"/>
    <w:pPr>
      <w:tabs>
        <w:tab w:val="num" w:pos="1296"/>
      </w:tabs>
      <w:spacing w:after="60" w:before="240"/>
      <w:ind w:left="1296" w:hanging="288"/>
      <w:outlineLvl w:val="6"/>
    </w:pPr>
  </w:style>
  <w:style w:type="paragraph" w:styleId="Ttulo8">
    <w:name w:val="heading 8"/>
    <w:basedOn w:val="Normal"/>
    <w:next w:val="Normal"/>
    <w:link w:val="Ttulo8Char"/>
    <w:qFormat w:val="1"/>
    <w:rsid w:val="00B412D4"/>
    <w:pPr>
      <w:tabs>
        <w:tab w:val="num" w:pos="1440"/>
      </w:tabs>
      <w:spacing w:after="60" w:before="240"/>
      <w:ind w:left="1440" w:hanging="432"/>
      <w:outlineLvl w:val="7"/>
    </w:pPr>
    <w:rPr>
      <w:i w:val="1"/>
      <w:iCs w:val="1"/>
    </w:rPr>
  </w:style>
  <w:style w:type="paragraph" w:styleId="Ttulo9">
    <w:name w:val="heading 9"/>
    <w:basedOn w:val="Normal"/>
    <w:next w:val="Normal"/>
    <w:link w:val="Ttulo9Char"/>
    <w:qFormat w:val="1"/>
    <w:rsid w:val="00B412D4"/>
    <w:pPr>
      <w:tabs>
        <w:tab w:val="num" w:pos="1584"/>
      </w:tabs>
      <w:spacing w:after="60" w:before="240"/>
      <w:ind w:left="1584" w:hanging="144"/>
      <w:outlineLvl w:val="8"/>
    </w:pPr>
    <w:rPr>
      <w:rFonts w:ascii="Arial" w:cs="Arial" w:hAnsi="Arial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uiPriority w:val="10"/>
    <w:qFormat w:val="1"/>
    <w:rsid w:val="00B412D4"/>
    <w:pPr>
      <w:jc w:val="center"/>
    </w:pPr>
    <w:rPr>
      <w:b w:val="1"/>
      <w:bCs w:val="1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0D05EB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0D05EB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rsid w:val="000D05EB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rsid w:val="000D05EB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rsid w:val="000D05EB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rsid w:val="000D05EB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9"/>
    <w:rsid w:val="00B412D4"/>
    <w:rPr>
      <w:rFonts w:ascii="Times New Roman" w:cs="Times New Roman" w:eastAsia="Calibri" w:hAnsi="Times New Roman"/>
      <w:b w:val="1"/>
      <w:bCs w:val="1"/>
      <w:color w:val="ff0000"/>
      <w:sz w:val="24"/>
      <w:szCs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B412D4"/>
    <w:rPr>
      <w:rFonts w:ascii="Cambria" w:cs="Times New Roman" w:eastAsia="Calibri" w:hAnsi="Cambria"/>
      <w:b w:val="1"/>
      <w:bCs w:val="1"/>
      <w:color w:val="4f81bd"/>
      <w:sz w:val="26"/>
      <w:szCs w:val="2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B412D4"/>
    <w:rPr>
      <w:rFonts w:ascii="Arial" w:cs="Arial" w:eastAsia="Calibri" w:hAnsi="Arial"/>
      <w:b w:val="1"/>
      <w:bCs w:val="1"/>
      <w:sz w:val="26"/>
      <w:szCs w:val="26"/>
      <w:lang w:eastAsia="pt-BR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B412D4"/>
    <w:rPr>
      <w:rFonts w:ascii="Times New Roman" w:cs="Times New Roman" w:eastAsia="Calibri" w:hAnsi="Times New Roman"/>
      <w:b w:val="1"/>
      <w:bCs w:val="1"/>
      <w:sz w:val="28"/>
      <w:szCs w:val="28"/>
      <w:lang w:eastAsia="pt-BR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B412D4"/>
    <w:rPr>
      <w:rFonts w:ascii="Times New Roman" w:cs="Times New Roman" w:eastAsia="Calibri" w:hAnsi="Times New Roman"/>
      <w:b w:val="1"/>
      <w:bCs w:val="1"/>
      <w:i w:val="1"/>
      <w:iCs w:val="1"/>
      <w:sz w:val="26"/>
      <w:szCs w:val="26"/>
      <w:lang w:eastAsia="pt-BR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B412D4"/>
    <w:rPr>
      <w:rFonts w:ascii="Times New Roman" w:cs="Times New Roman" w:eastAsia="Calibri" w:hAnsi="Times New Roman"/>
      <w:b w:val="1"/>
      <w:bCs w:val="1"/>
      <w:lang w:eastAsia="pt-BR"/>
    </w:rPr>
  </w:style>
  <w:style w:type="character" w:styleId="Ttulo7Char" w:customStyle="1">
    <w:name w:val="Título 7 Char"/>
    <w:basedOn w:val="Fontepargpadro"/>
    <w:link w:val="Ttulo7"/>
    <w:rsid w:val="00B412D4"/>
    <w:rPr>
      <w:rFonts w:ascii="Times New Roman" w:cs="Times New Roman" w:eastAsia="Calibri" w:hAnsi="Times New Roman"/>
      <w:sz w:val="24"/>
      <w:szCs w:val="24"/>
      <w:lang w:eastAsia="pt-BR"/>
    </w:rPr>
  </w:style>
  <w:style w:type="character" w:styleId="Ttulo8Char" w:customStyle="1">
    <w:name w:val="Título 8 Char"/>
    <w:basedOn w:val="Fontepargpadro"/>
    <w:link w:val="Ttulo8"/>
    <w:rsid w:val="00B412D4"/>
    <w:rPr>
      <w:rFonts w:ascii="Times New Roman" w:cs="Times New Roman" w:eastAsia="Calibri" w:hAnsi="Times New Roman"/>
      <w:i w:val="1"/>
      <w:iCs w:val="1"/>
      <w:sz w:val="24"/>
      <w:szCs w:val="24"/>
      <w:lang w:eastAsia="pt-BR"/>
    </w:rPr>
  </w:style>
  <w:style w:type="character" w:styleId="Ttulo9Char" w:customStyle="1">
    <w:name w:val="Título 9 Char"/>
    <w:basedOn w:val="Fontepargpadro"/>
    <w:link w:val="Ttulo9"/>
    <w:rsid w:val="00B412D4"/>
    <w:rPr>
      <w:rFonts w:ascii="Arial" w:cs="Arial" w:eastAsia="Calibri" w:hAnsi="Arial"/>
      <w:lang w:eastAsia="pt-BR"/>
    </w:rPr>
  </w:style>
  <w:style w:type="table" w:styleId="TableNormal8" w:customStyle="1">
    <w:name w:val="Table Normal"/>
    <w:rsid w:val="00B412D4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Char" w:customStyle="1">
    <w:name w:val="Título Char"/>
    <w:basedOn w:val="Fontepargpadro"/>
    <w:link w:val="Ttulo"/>
    <w:uiPriority w:val="10"/>
    <w:rsid w:val="00B412D4"/>
    <w:rPr>
      <w:rFonts w:ascii="Times New Roman" w:cs="Times New Roman" w:eastAsia="Calibri" w:hAnsi="Times New Roman"/>
      <w:b w:val="1"/>
      <w:bCs w:val="1"/>
      <w:sz w:val="24"/>
      <w:szCs w:val="20"/>
      <w:lang w:eastAsia="pt-BR"/>
    </w:rPr>
  </w:style>
  <w:style w:type="paragraph" w:styleId="Normal1" w:customStyle="1">
    <w:name w:val="Normal1"/>
    <w:rsid w:val="00B412D4"/>
  </w:style>
  <w:style w:type="paragraph" w:styleId="Normal2" w:customStyle="1">
    <w:name w:val="Normal2"/>
    <w:rsid w:val="00B412D4"/>
  </w:style>
  <w:style w:type="paragraph" w:styleId="Normal3" w:customStyle="1">
    <w:name w:val="Normal3"/>
    <w:rsid w:val="00B412D4"/>
  </w:style>
  <w:style w:type="paragraph" w:styleId="Normal4" w:customStyle="1">
    <w:name w:val="Normal4"/>
    <w:rsid w:val="00B412D4"/>
  </w:style>
  <w:style w:type="paragraph" w:styleId="Normal5" w:customStyle="1">
    <w:name w:val="Normal5"/>
    <w:rsid w:val="00B412D4"/>
  </w:style>
  <w:style w:type="paragraph" w:styleId="Normal6" w:customStyle="1">
    <w:name w:val="Normal6"/>
    <w:rsid w:val="00B412D4"/>
  </w:style>
  <w:style w:type="character" w:styleId="Hyperlink">
    <w:name w:val="Hyperlink"/>
    <w:semiHidden w:val="1"/>
    <w:rsid w:val="00B412D4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semiHidden w:val="1"/>
    <w:rsid w:val="00B412D4"/>
    <w:pPr>
      <w:autoSpaceDE w:val="0"/>
      <w:autoSpaceDN w:val="0"/>
      <w:adjustRightInd w:val="0"/>
      <w:jc w:val="both"/>
    </w:pPr>
    <w:rPr>
      <w:szCs w:val="16"/>
    </w:rPr>
  </w:style>
  <w:style w:type="character" w:styleId="CorpodetextoChar" w:customStyle="1">
    <w:name w:val="Corpo de texto Char"/>
    <w:basedOn w:val="Fontepargpadro"/>
    <w:link w:val="Corpodetexto"/>
    <w:semiHidden w:val="1"/>
    <w:rsid w:val="00B412D4"/>
    <w:rPr>
      <w:rFonts w:ascii="Times New Roman" w:cs="Times New Roman" w:eastAsia="Calibri" w:hAnsi="Times New Roman"/>
      <w:sz w:val="24"/>
      <w:szCs w:val="16"/>
      <w:lang w:eastAsia="pt-BR"/>
    </w:rPr>
  </w:style>
  <w:style w:type="paragraph" w:styleId="Recuodecorpodetexto">
    <w:name w:val="Body Text Indent"/>
    <w:basedOn w:val="Normal"/>
    <w:link w:val="RecuodecorpodetextoChar"/>
    <w:semiHidden w:val="1"/>
    <w:rsid w:val="00B412D4"/>
    <w:pPr>
      <w:spacing w:line="276" w:lineRule="auto"/>
      <w:jc w:val="both"/>
    </w:pPr>
    <w:rPr>
      <w:color w:val="000000"/>
      <w:szCs w:val="22"/>
    </w:rPr>
  </w:style>
  <w:style w:type="character" w:styleId="RecuodecorpodetextoChar" w:customStyle="1">
    <w:name w:val="Recuo de corpo de texto Char"/>
    <w:basedOn w:val="Fontepargpadro"/>
    <w:link w:val="Recuodecorpodetexto"/>
    <w:semiHidden w:val="1"/>
    <w:rsid w:val="00B412D4"/>
    <w:rPr>
      <w:rFonts w:ascii="Times New Roman" w:cs="Times New Roman" w:eastAsia="Calibri" w:hAnsi="Times New Roman"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B412D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412D4"/>
    <w:rPr>
      <w:rFonts w:ascii="Times New Roman" w:cs="Times New Roman" w:eastAsia="Calibri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412D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412D4"/>
    <w:rPr>
      <w:rFonts w:ascii="Times New Roman" w:cs="Times New Roman" w:eastAsia="Calibri" w:hAnsi="Times New Roman"/>
      <w:sz w:val="24"/>
      <w:szCs w:val="24"/>
      <w:lang w:eastAsia="pt-BR"/>
    </w:rPr>
  </w:style>
  <w:style w:type="paragraph" w:styleId="edital1CharCharChar" w:customStyle="1">
    <w:name w:val="edital 1 Char Char Char"/>
    <w:basedOn w:val="Normal"/>
    <w:link w:val="edital1CharCharCharChar"/>
    <w:rsid w:val="00B412D4"/>
    <w:pPr>
      <w:tabs>
        <w:tab w:val="left" w:pos="624"/>
      </w:tabs>
      <w:autoSpaceDE w:val="0"/>
      <w:autoSpaceDN w:val="0"/>
      <w:adjustRightInd w:val="0"/>
      <w:spacing w:before="57"/>
      <w:ind w:left="624" w:hanging="618"/>
      <w:jc w:val="both"/>
    </w:pPr>
    <w:rPr>
      <w:sz w:val="20"/>
      <w:szCs w:val="20"/>
    </w:rPr>
  </w:style>
  <w:style w:type="character" w:styleId="edital1CharCharCharChar" w:customStyle="1">
    <w:name w:val="edital 1 Char Char Char Char"/>
    <w:link w:val="edital1CharCharChar"/>
    <w:rsid w:val="00B412D4"/>
    <w:rPr>
      <w:rFonts w:ascii="Times New Roman" w:cs="Times New Roman" w:eastAsia="Calibri" w:hAnsi="Times New Roman"/>
      <w:sz w:val="20"/>
      <w:szCs w:val="20"/>
      <w:lang w:eastAsia="pt-BR"/>
    </w:rPr>
  </w:style>
  <w:style w:type="paragraph" w:styleId="PargrafodaLista1" w:customStyle="1">
    <w:name w:val="Parágrafo da Lista1"/>
    <w:basedOn w:val="Normal"/>
    <w:rsid w:val="00B412D4"/>
    <w:pPr>
      <w:ind w:left="720"/>
    </w:pPr>
  </w:style>
  <w:style w:type="paragraph" w:styleId="Textodenotaderodap">
    <w:name w:val="footnote text"/>
    <w:basedOn w:val="Normal"/>
    <w:link w:val="TextodenotaderodapChar"/>
    <w:semiHidden w:val="1"/>
    <w:rsid w:val="00B412D4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B412D4"/>
    <w:rPr>
      <w:rFonts w:ascii="Times New Roman" w:cs="Times New Roman" w:eastAsia="Calibri" w:hAnsi="Times New Roman"/>
      <w:sz w:val="20"/>
      <w:szCs w:val="20"/>
      <w:lang w:eastAsia="pt-BR"/>
    </w:rPr>
  </w:style>
  <w:style w:type="character" w:styleId="Refdenotaderodap">
    <w:name w:val="footnote reference"/>
    <w:semiHidden w:val="1"/>
    <w:rsid w:val="00B412D4"/>
    <w:rPr>
      <w:rFonts w:cs="Times New Roman"/>
      <w:vertAlign w:val="superscript"/>
    </w:rPr>
  </w:style>
  <w:style w:type="paragraph" w:styleId="Ttulo11" w:customStyle="1">
    <w:name w:val="Título 11"/>
    <w:basedOn w:val="Normal"/>
    <w:rsid w:val="00B412D4"/>
    <w:pPr>
      <w:spacing w:after="264"/>
      <w:outlineLvl w:val="1"/>
    </w:pPr>
    <w:rPr>
      <w:rFonts w:ascii="Georgia" w:hAnsi="Georgia"/>
      <w:color w:val="1586cd"/>
      <w:kern w:val="36"/>
      <w:sz w:val="33"/>
      <w:szCs w:val="33"/>
    </w:rPr>
  </w:style>
  <w:style w:type="table" w:styleId="Tabelacomgrade">
    <w:name w:val="Table Grid"/>
    <w:basedOn w:val="Tabelanormal"/>
    <w:uiPriority w:val="39"/>
    <w:rsid w:val="00B412D4"/>
    <w:rPr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numbering" w:styleId="ArticleSection" w:customStyle="1">
    <w:name w:val="Article / Section"/>
    <w:rsid w:val="00B412D4"/>
  </w:style>
  <w:style w:type="paragraph" w:styleId="PargrafodaLista">
    <w:name w:val="List Paragraph"/>
    <w:basedOn w:val="Normal"/>
    <w:uiPriority w:val="34"/>
    <w:qFormat w:val="1"/>
    <w:rsid w:val="00B412D4"/>
    <w:pPr>
      <w:ind w:left="708"/>
    </w:pPr>
  </w:style>
  <w:style w:type="character" w:styleId="HiperlinkVisitado">
    <w:name w:val="FollowedHyperlink"/>
    <w:rsid w:val="00B412D4"/>
    <w:rPr>
      <w:color w:val="800080"/>
      <w:u w:val="single"/>
    </w:rPr>
  </w:style>
  <w:style w:type="paragraph" w:styleId="edital1CharChar" w:customStyle="1">
    <w:name w:val="edital 1 Char Char"/>
    <w:basedOn w:val="Normal"/>
    <w:rsid w:val="00B412D4"/>
    <w:pPr>
      <w:tabs>
        <w:tab w:val="left" w:pos="624"/>
      </w:tabs>
      <w:autoSpaceDE w:val="0"/>
      <w:autoSpaceDN w:val="0"/>
      <w:adjustRightInd w:val="0"/>
      <w:spacing w:before="57"/>
      <w:ind w:left="624" w:hanging="618"/>
      <w:jc w:val="both"/>
    </w:pPr>
    <w:rPr>
      <w:sz w:val="20"/>
      <w:szCs w:val="20"/>
    </w:rPr>
  </w:style>
  <w:style w:type="paragraph" w:styleId="Default" w:customStyle="1">
    <w:name w:val="Default"/>
    <w:rsid w:val="00B412D4"/>
    <w:pPr>
      <w:autoSpaceDE w:val="0"/>
      <w:autoSpaceDN w:val="0"/>
      <w:adjustRightInd w:val="0"/>
    </w:pPr>
    <w:rPr>
      <w:color w:val="000000"/>
    </w:rPr>
  </w:style>
  <w:style w:type="paragraph" w:styleId="PargrafodaLista11" w:customStyle="1">
    <w:name w:val="Parágrafo da Lista11"/>
    <w:basedOn w:val="Normal"/>
    <w:rsid w:val="00B412D4"/>
    <w:pPr>
      <w:ind w:left="720"/>
    </w:pPr>
  </w:style>
  <w:style w:type="paragraph" w:styleId="PargrafodaLista2" w:customStyle="1">
    <w:name w:val="Parágrafo da Lista2"/>
    <w:basedOn w:val="Normal"/>
    <w:rsid w:val="00B412D4"/>
    <w:pPr>
      <w:ind w:left="72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412D4"/>
    <w:rPr>
      <w:rFonts w:ascii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412D4"/>
    <w:rPr>
      <w:rFonts w:ascii="Tahoma" w:cs="Times New Roman" w:eastAsia="Calibri" w:hAnsi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 w:val="1"/>
    <w:rsid w:val="00B412D4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B412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B412D4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B412D4"/>
    <w:rPr>
      <w:rFonts w:ascii="Times New Roman" w:cs="Times New Roman" w:eastAsia="Calibri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412D4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412D4"/>
    <w:rPr>
      <w:rFonts w:ascii="Times New Roman" w:cs="Times New Roman" w:eastAsia="Calibri" w:hAnsi="Times New Roman"/>
      <w:b w:val="1"/>
      <w:bCs w:val="1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 w:val="1"/>
    <w:rsid w:val="00B412D4"/>
    <w:rPr>
      <w:color w:val="808080"/>
    </w:rPr>
  </w:style>
  <w:style w:type="paragraph" w:styleId="Subttulo">
    <w:name w:val="Subtitle"/>
    <w:basedOn w:val="Normal"/>
    <w:next w:val="Normal"/>
    <w:link w:val="SubttuloChar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basedOn w:val="Fontepargpadro"/>
    <w:link w:val="Subttulo"/>
    <w:rsid w:val="00B412D4"/>
    <w:rPr>
      <w:rFonts w:ascii="Georgia" w:cs="Georgia" w:eastAsia="Georgia" w:hAnsi="Georgia"/>
      <w:i w:val="1"/>
      <w:color w:val="666666"/>
      <w:sz w:val="48"/>
      <w:szCs w:val="48"/>
      <w:lang w:eastAsia="pt-BR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B412D4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B412D4"/>
    <w:pPr>
      <w:spacing w:after="100" w:afterAutospacing="1" w:before="100" w:beforeAutospacing="1"/>
    </w:pPr>
    <w:rPr>
      <w:rFonts w:eastAsia="Times New Roman"/>
    </w:rPr>
  </w:style>
  <w:style w:type="paragraph" w:styleId="TableParagraph" w:customStyle="1">
    <w:name w:val="Table Paragraph"/>
    <w:basedOn w:val="Normal"/>
    <w:uiPriority w:val="1"/>
    <w:qFormat w:val="1"/>
    <w:rsid w:val="00B412D4"/>
    <w:pPr>
      <w:widowControl w:val="0"/>
      <w:autoSpaceDE w:val="0"/>
      <w:autoSpaceDN w:val="0"/>
      <w:spacing w:before="41"/>
    </w:pPr>
    <w:rPr>
      <w:rFonts w:ascii="Arial MT" w:cs="Arial MT" w:eastAsia="Arial MT" w:hAnsi="Arial MT"/>
      <w:sz w:val="22"/>
      <w:szCs w:val="22"/>
      <w:lang w:eastAsia="en-US" w:val="pt-PT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412D4"/>
    <w:rPr>
      <w:color w:val="605e5c"/>
      <w:shd w:color="auto" w:fill="e1dfdd" w:val="clear"/>
    </w:rPr>
  </w:style>
  <w:style w:type="paragraph" w:styleId="Normal7" w:customStyle="1">
    <w:name w:val="Normal7"/>
    <w:rsid w:val="00B412D4"/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B412D4"/>
    <w:rPr>
      <w:color w:val="605e5c"/>
      <w:shd w:color="auto" w:fill="e1dfdd" w:val="clear"/>
    </w:rPr>
  </w:style>
  <w:style w:type="table" w:styleId="TableGrid" w:customStyle="1">
    <w:name w:val="TableGrid"/>
    <w:rsid w:val="00B412D4"/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Semlista1" w:customStyle="1">
    <w:name w:val="Sem lista1"/>
    <w:next w:val="Semlista"/>
    <w:uiPriority w:val="99"/>
    <w:semiHidden w:val="1"/>
    <w:unhideWhenUsed w:val="1"/>
    <w:rsid w:val="00B412D4"/>
  </w:style>
  <w:style w:type="table" w:styleId="TableGrid1" w:customStyle="1">
    <w:name w:val="TableGrid1"/>
    <w:rsid w:val="00B412D4"/>
    <w:rPr>
      <w:rFonts w:ascii="Calibri" w:hAnsi="Calibri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1" w:customStyle="1">
    <w:name w:val="Tabela com grade1"/>
    <w:basedOn w:val="Tabelanormal"/>
    <w:next w:val="Tabelacomgrade"/>
    <w:uiPriority w:val="39"/>
    <w:rsid w:val="00B412D4"/>
    <w:rPr>
      <w:rFonts w:ascii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oPendente4" w:customStyle="1">
    <w:name w:val="Menção Pendente4"/>
    <w:basedOn w:val="Fontepargpadro"/>
    <w:uiPriority w:val="99"/>
    <w:semiHidden w:val="1"/>
    <w:unhideWhenUsed w:val="1"/>
    <w:rsid w:val="00B412D4"/>
    <w:rPr>
      <w:color w:val="605e5c"/>
      <w:shd w:color="auto" w:fill="e1dfdd" w:val="clear"/>
    </w:rPr>
  </w:style>
  <w:style w:type="character" w:styleId="MenoPendente5" w:customStyle="1">
    <w:name w:val="Menção Pendente5"/>
    <w:basedOn w:val="Fontepargpadro"/>
    <w:uiPriority w:val="99"/>
    <w:semiHidden w:val="1"/>
    <w:unhideWhenUsed w:val="1"/>
    <w:rsid w:val="00B412D4"/>
    <w:rPr>
      <w:color w:val="605e5c"/>
      <w:shd w:color="auto" w:fill="e1dfdd" w:val="clear"/>
    </w:rPr>
  </w:style>
  <w:style w:type="table" w:styleId="a" w:customStyle="1">
    <w:basedOn w:val="TableNormal8"/>
    <w:rsid w:val="000D05EB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8"/>
    <w:rsid w:val="000D05EB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8"/>
    <w:rsid w:val="000D05EB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8"/>
    <w:rsid w:val="000D05EB"/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8"/>
    <w:rsid w:val="000D05EB"/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8"/>
    <w:rsid w:val="000D05EB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8"/>
    <w:rsid w:val="000D05EB"/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6" w:customStyle="1">
    <w:basedOn w:val="TableNormal8"/>
    <w:rsid w:val="000D05EB"/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7" w:customStyle="1">
    <w:basedOn w:val="TableNormal7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8" w:customStyle="1">
    <w:basedOn w:val="TableNormal7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9" w:customStyle="1">
    <w:basedOn w:val="TableNormal7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a" w:customStyle="1">
    <w:basedOn w:val="TableNormal7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b" w:customStyle="1">
    <w:basedOn w:val="TableNormal7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c" w:customStyle="1">
    <w:basedOn w:val="TableNormal7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d" w:customStyle="1">
    <w:basedOn w:val="TableNormal7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e" w:customStyle="1">
    <w:basedOn w:val="TableNormal7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character" w:styleId="markedcontent" w:customStyle="1">
    <w:name w:val="markedcontent"/>
    <w:basedOn w:val="Fontepargpadro"/>
    <w:rsid w:val="00275B27"/>
  </w:style>
  <w:style w:type="character" w:styleId="highlight" w:customStyle="1">
    <w:name w:val="highlight"/>
    <w:basedOn w:val="Fontepargpadro"/>
    <w:rsid w:val="00BF715D"/>
  </w:style>
  <w:style w:type="table" w:styleId="af" w:customStyle="1">
    <w:basedOn w:val="TableNormal6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0" w:customStyle="1">
    <w:basedOn w:val="TableNormal6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1" w:customStyle="1">
    <w:basedOn w:val="TableNormal6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2" w:customStyle="1">
    <w:basedOn w:val="TableNormal6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3" w:customStyle="1">
    <w:basedOn w:val="TableNormal6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4" w:customStyle="1">
    <w:basedOn w:val="TableNormal6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5" w:customStyle="1">
    <w:basedOn w:val="TableNormal6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6" w:customStyle="1">
    <w:basedOn w:val="TableNormal6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7" w:customStyle="1">
    <w:basedOn w:val="TableNormal5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8" w:customStyle="1">
    <w:basedOn w:val="TableNormal5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9" w:customStyle="1">
    <w:basedOn w:val="TableNormal5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a" w:customStyle="1">
    <w:basedOn w:val="TableNormal5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b" w:customStyle="1">
    <w:basedOn w:val="TableNormal5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c" w:customStyle="1">
    <w:basedOn w:val="TableNormal5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d" w:customStyle="1">
    <w:basedOn w:val="TableNormal5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e" w:customStyle="1">
    <w:basedOn w:val="TableNormal5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character" w:styleId="MenoPendente6" w:customStyle="1">
    <w:name w:val="Menção Pendente6"/>
    <w:basedOn w:val="Fontepargpadro"/>
    <w:uiPriority w:val="99"/>
    <w:semiHidden w:val="1"/>
    <w:unhideWhenUsed w:val="1"/>
    <w:rsid w:val="00D33B39"/>
    <w:rPr>
      <w:color w:val="605e5c"/>
      <w:shd w:color="auto" w:fill="e1dfdd" w:val="clear"/>
    </w:rPr>
  </w:style>
  <w:style w:type="table" w:styleId="aff" w:customStyle="1">
    <w:basedOn w:val="TableNormal4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0" w:customStyle="1">
    <w:basedOn w:val="TableNormal4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1" w:customStyle="1">
    <w:basedOn w:val="TableNormal4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2" w:customStyle="1">
    <w:basedOn w:val="TableNormal4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3" w:customStyle="1">
    <w:basedOn w:val="TableNormal4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4" w:customStyle="1">
    <w:basedOn w:val="TableNormal4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5" w:customStyle="1">
    <w:basedOn w:val="TableNormal4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6" w:customStyle="1">
    <w:basedOn w:val="TableNormal4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7" w:customStyle="1">
    <w:basedOn w:val="TableNormal3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8" w:customStyle="1">
    <w:basedOn w:val="TableNormal3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9" w:customStyle="1">
    <w:basedOn w:val="TableNormal3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a" w:customStyle="1">
    <w:basedOn w:val="TableNormal3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b" w:customStyle="1">
    <w:basedOn w:val="TableNormal3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c" w:customStyle="1">
    <w:basedOn w:val="TableNormal3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d" w:customStyle="1">
    <w:basedOn w:val="TableNormal3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e" w:customStyle="1">
    <w:basedOn w:val="TableNormal3"/>
    <w:rsid w:val="000D05EB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character" w:styleId="MenoPendente7" w:customStyle="1">
    <w:name w:val="Menção Pendente7"/>
    <w:basedOn w:val="Fontepargpadro"/>
    <w:uiPriority w:val="99"/>
    <w:semiHidden w:val="1"/>
    <w:unhideWhenUsed w:val="1"/>
    <w:rsid w:val="005F151E"/>
    <w:rPr>
      <w:color w:val="605e5c"/>
      <w:shd w:color="auto" w:fill="e1dfdd" w:val="clear"/>
    </w:rPr>
  </w:style>
  <w:style w:type="table" w:styleId="afff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2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3" w:customStyle="1">
    <w:basedOn w:val="TableNormal2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4" w:customStyle="1">
    <w:basedOn w:val="TableNormal2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5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6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7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8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9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a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d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e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f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table" w:styleId="affff0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right w:w="115.0" w:type="dxa"/>
      </w:tblCellMar>
    </w:tblPr>
  </w:style>
  <w:style w:type="numbering" w:styleId="Listaatual1" w:customStyle="1">
    <w:name w:val="Lista atual1"/>
    <w:uiPriority w:val="99"/>
    <w:rsid w:val="009E6C86"/>
    <w:pPr>
      <w:numPr>
        <w:numId w:val="23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41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ortalpadrao.ufma.br/proen/dioac/digrad/transferencia/2023-2" TargetMode="External"/><Relationship Id="rId11" Type="http://schemas.openxmlformats.org/officeDocument/2006/relationships/footer" Target="footer2.xml"/><Relationship Id="rId22" Type="http://schemas.openxmlformats.org/officeDocument/2006/relationships/header" Target="header6.xml"/><Relationship Id="rId10" Type="http://schemas.openxmlformats.org/officeDocument/2006/relationships/footer" Target="footer3.xml"/><Relationship Id="rId21" Type="http://schemas.openxmlformats.org/officeDocument/2006/relationships/header" Target="header4.xml"/><Relationship Id="rId13" Type="http://schemas.openxmlformats.org/officeDocument/2006/relationships/hyperlink" Target="https://portalpadrao.ufma.br/proen/dioac/digrad/transferencia/2023-2" TargetMode="External"/><Relationship Id="rId24" Type="http://schemas.openxmlformats.org/officeDocument/2006/relationships/footer" Target="footer4.xml"/><Relationship Id="rId12" Type="http://schemas.openxmlformats.org/officeDocument/2006/relationships/footer" Target="footer1.xml"/><Relationship Id="rId23" Type="http://schemas.openxmlformats.org/officeDocument/2006/relationships/header" Target="header5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yperlink" Target="mailto:recursos.dec@ufma.br" TargetMode="External"/><Relationship Id="rId14" Type="http://schemas.openxmlformats.org/officeDocument/2006/relationships/hyperlink" Target="https://portalpadrao.ufma.br/proen/dioac/digrad/transferencia/2023-2" TargetMode="External"/><Relationship Id="rId17" Type="http://schemas.openxmlformats.org/officeDocument/2006/relationships/hyperlink" Target="https://portalpadrao.ufma.br/proen/dioac/digrad/transferencia/2023-2" TargetMode="External"/><Relationship Id="rId16" Type="http://schemas.openxmlformats.org/officeDocument/2006/relationships/hyperlink" Target="https://portalpadrao.ufma.br/proen/dioac/digrad/transferencia/2023-2" TargetMode="External"/><Relationship Id="rId5" Type="http://schemas.openxmlformats.org/officeDocument/2006/relationships/styles" Target="styles.xml"/><Relationship Id="rId19" Type="http://schemas.openxmlformats.org/officeDocument/2006/relationships/hyperlink" Target="https://portalpadrao.ufma.br/proen/dioac/digrad/transferencia/2023-2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portalpadrao.ufma.br/proen/dioac/digrad/transferencia/2023-2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nJQWePgoTZt3y31tEwbSHouJbA==">CgMxLjAyCGgudHlqY3d0MgloLjJldDkycDA4AHIhMTNiU3I4T0JPYTlVbW1XVzBraGNDU1ltSHVjVG11NlMy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2023-06-28T14:17:00Z</dcterms:created>
  <dc:creator>Antonio Carlos</dc:creator>
</cp:coreProperties>
</file>